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shd w:val="clear" w:color="auto" w:fill="FFFFFF"/>
        <w:spacing w:lineRule="auto" w:line="240" w:before="0" w:after="300"/>
        <w:outlineLvl w:val="0"/>
        <w:rPr/>
      </w:pPr>
      <w:r>
        <w:rPr>
          <w:rFonts w:eastAsia="Times New Roman" w:cs="Times New Roman" w:ascii="Times New Roman" w:hAnsi="Times New Roman"/>
          <w:color w:val="333333"/>
          <w:sz w:val="36"/>
          <w:szCs w:val="36"/>
          <w:lang w:eastAsia="ru-RU"/>
        </w:rPr>
        <w:t xml:space="preserve">Ежемесячная выплата из средств материнского капитала - кто имеет право </w:t>
      </w:r>
    </w:p>
    <w:p>
      <w:pPr>
        <w:pStyle w:val="Normal"/>
        <w:shd w:val="clear" w:color="auto" w:fill="FFFFFF"/>
        <w:spacing w:lineRule="auto" w:line="240" w:before="0" w:after="0"/>
        <w:jc w:val="both"/>
        <w:rPr>
          <w:rFonts w:ascii="Times New Roman" w:hAnsi="Times New Roman" w:eastAsia="Times New Roman" w:cs="Times New Roman"/>
          <w:color w:val="333333"/>
          <w:sz w:val="28"/>
          <w:szCs w:val="28"/>
          <w:lang w:eastAsia="ru-RU"/>
        </w:rPr>
      </w:pPr>
      <w:r>
        <w:rPr>
          <w:rFonts w:eastAsia="Times New Roman" w:cs="Times New Roman" w:ascii="Times New Roman" w:hAnsi="Times New Roman"/>
          <w:color w:val="333333"/>
          <w:sz w:val="28"/>
          <w:szCs w:val="28"/>
          <w:lang w:eastAsia="ru-RU"/>
        </w:rPr>
        <w:t>Пенсионный фонд России продолжает ежемесячные выплаты из средств материнского капитала. Воспользоваться этим правом могут семьи в которых второй ребенок рожден или усыновлен начиная с 1 января 2018 года и если не использована вся сумма капитала на основные направления программы. Так же необходимым условием для получения выплаты является доход семьи.</w:t>
      </w:r>
    </w:p>
    <w:p>
      <w:pPr>
        <w:pStyle w:val="Normal"/>
        <w:shd w:val="clear" w:color="auto" w:fill="FFFFFF"/>
        <w:spacing w:lineRule="auto" w:line="240" w:before="0" w:after="0"/>
        <w:jc w:val="both"/>
        <w:rPr>
          <w:rFonts w:ascii="Times New Roman" w:hAnsi="Times New Roman" w:eastAsia="Times New Roman" w:cs="Times New Roman"/>
          <w:color w:val="333333"/>
          <w:sz w:val="28"/>
          <w:szCs w:val="28"/>
          <w:lang w:eastAsia="ru-RU"/>
        </w:rPr>
      </w:pPr>
      <w:r>
        <w:rPr>
          <w:rFonts w:eastAsia="Times New Roman" w:cs="Times New Roman" w:ascii="Times New Roman" w:hAnsi="Times New Roman"/>
          <w:color w:val="333333"/>
          <w:sz w:val="28"/>
          <w:szCs w:val="28"/>
          <w:lang w:eastAsia="ru-RU"/>
        </w:rPr>
        <w:t>Ежемесячный средний доход на каждого члена семьи, не должен превышать 1,5-кратную величину прожиточного минимума трудоспособного населения на II квартал 2018 года, установленного в субъекте Российской Федерации. В  Ленинградской области доход на каждого члена семьи не должен превышать 15 747 рублей.</w:t>
      </w:r>
    </w:p>
    <w:p>
      <w:pPr>
        <w:pStyle w:val="Normal"/>
        <w:shd w:val="clear" w:color="auto" w:fill="FFFFFF"/>
        <w:spacing w:lineRule="auto" w:line="240" w:before="0" w:after="0"/>
        <w:jc w:val="both"/>
        <w:rPr>
          <w:rFonts w:ascii="Times New Roman" w:hAnsi="Times New Roman" w:eastAsia="Times New Roman" w:cs="Times New Roman"/>
          <w:color w:val="333333"/>
          <w:sz w:val="28"/>
          <w:szCs w:val="28"/>
          <w:lang w:eastAsia="ru-RU"/>
        </w:rPr>
      </w:pPr>
      <w:r>
        <w:rPr>
          <w:rFonts w:eastAsia="Times New Roman" w:cs="Times New Roman" w:ascii="Times New Roman" w:hAnsi="Times New Roman"/>
          <w:color w:val="333333"/>
          <w:sz w:val="28"/>
          <w:szCs w:val="28"/>
          <w:lang w:eastAsia="ru-RU"/>
        </w:rPr>
        <w:t>При расчете среднедушевого дохода учитываются доходы семьи, полученные в денежной форме за 12 месяцев перед обращением ( заработная плата, пенсии, стипендии, алименты, выплаты пенсионных накоплений правопреемникам и другие доходы).</w:t>
      </w:r>
    </w:p>
    <w:p>
      <w:pPr>
        <w:pStyle w:val="Normal"/>
        <w:shd w:val="clear" w:color="auto" w:fill="FFFFFF"/>
        <w:spacing w:lineRule="auto" w:line="240" w:before="0" w:after="0"/>
        <w:jc w:val="both"/>
        <w:rPr/>
      </w:pPr>
      <w:r>
        <w:rPr>
          <w:rFonts w:eastAsia="Times New Roman" w:cs="Times New Roman" w:ascii="Times New Roman" w:hAnsi="Times New Roman"/>
          <w:color w:val="333333"/>
          <w:sz w:val="28"/>
          <w:szCs w:val="28"/>
          <w:lang w:eastAsia="ru-RU"/>
        </w:rPr>
        <w:t>Для удобства граждан, начиная с 12 мая 2019 года, заявление о назначении ежемесячной выплаты можно подать в любой территориальный орган Пенсионного фонда России по месту жительства (пребывания) или фактического проживания, независимо от места регистрации владельца сертификата на материнский капитал. Семьи, которые уже получили право на материнский капитал, но пока не обратились за сертификатом, могут подать одновременно два заявления: на сертификат материнского капитала и ежемесячную выплату из его средств. Подать заявление на выплату можно в любое время в течение полутора лет со дня рождения второго ребенка.</w:t>
      </w:r>
    </w:p>
    <w:p>
      <w:pPr>
        <w:pStyle w:val="Normal"/>
        <w:shd w:val="clear" w:color="auto" w:fill="FFFFFF"/>
        <w:spacing w:lineRule="auto" w:line="240" w:before="0" w:after="0"/>
        <w:jc w:val="both"/>
        <w:rPr/>
      </w:pPr>
      <w:r>
        <w:rPr>
          <w:rFonts w:eastAsia="Times New Roman" w:cs="Times New Roman" w:ascii="Times New Roman" w:hAnsi="Times New Roman"/>
          <w:color w:val="333333"/>
          <w:sz w:val="28"/>
          <w:szCs w:val="28"/>
          <w:lang w:eastAsia="ru-RU"/>
        </w:rPr>
        <w:t xml:space="preserve">При этом если обращение последует в первые шесть месяцев после рождения, то выплата будет установлена со дня рождения ребенка. При обращении позднее шести месяцев от даты рождения – со дня подачи заявления. </w:t>
      </w:r>
    </w:p>
    <w:p>
      <w:pPr>
        <w:pStyle w:val="Normal"/>
        <w:shd w:val="clear" w:color="auto" w:fill="FFFFFF"/>
        <w:spacing w:lineRule="auto" w:line="240" w:before="0" w:after="0"/>
        <w:jc w:val="both"/>
        <w:rPr/>
      </w:pPr>
      <w:r>
        <w:rPr>
          <w:rFonts w:eastAsia="Times New Roman" w:cs="Times New Roman" w:ascii="Times New Roman" w:hAnsi="Times New Roman"/>
          <w:color w:val="333333"/>
          <w:sz w:val="28"/>
          <w:szCs w:val="28"/>
          <w:lang w:eastAsia="ru-RU"/>
        </w:rPr>
        <w:t xml:space="preserve">    </w:t>
      </w:r>
      <w:r>
        <w:rPr>
          <w:rFonts w:eastAsia="Times New Roman" w:cs="Times New Roman" w:ascii="Times New Roman" w:hAnsi="Times New Roman"/>
          <w:color w:val="333333"/>
          <w:sz w:val="28"/>
          <w:szCs w:val="28"/>
          <w:lang w:eastAsia="ru-RU"/>
        </w:rPr>
        <w:t>Ежемесячная выплата осуществляется до достижения ребенком полутора лет, однако первый выплатной период рассчитан на год. По истечении этого срока, семья может обратиться с заявлением для назначения выплаты еще на шесть месяцев.</w:t>
      </w:r>
    </w:p>
    <w:p>
      <w:pPr>
        <w:pStyle w:val="Normal"/>
        <w:shd w:val="clear" w:color="auto" w:fill="FFFFFF"/>
        <w:spacing w:lineRule="auto" w:line="240" w:before="0" w:after="0"/>
        <w:jc w:val="both"/>
        <w:rPr>
          <w:rFonts w:ascii="Times New Roman" w:hAnsi="Times New Roman" w:eastAsia="Times New Roman" w:cs="Times New Roman"/>
          <w:color w:val="333333"/>
          <w:sz w:val="28"/>
          <w:szCs w:val="28"/>
          <w:lang w:eastAsia="ru-RU"/>
        </w:rPr>
      </w:pPr>
      <w:r>
        <w:rPr>
          <w:rFonts w:eastAsia="Times New Roman" w:cs="Times New Roman" w:ascii="Times New Roman" w:hAnsi="Times New Roman"/>
          <w:color w:val="333333"/>
          <w:sz w:val="28"/>
          <w:szCs w:val="28"/>
          <w:lang w:eastAsia="ru-RU"/>
        </w:rPr>
        <w:t>Основными документами для назначения ежемесячной выплаты являются документы удостоверяющие личность, документы подтверждающие доход семьи, реквизиты счета в российской кредитной организации, куда будут переведены денежные средства.</w:t>
      </w:r>
    </w:p>
    <w:p>
      <w:pPr>
        <w:pStyle w:val="Normal"/>
        <w:shd w:val="clear" w:color="auto" w:fill="FFFFFF"/>
        <w:spacing w:lineRule="auto" w:line="240" w:before="0" w:after="0"/>
        <w:jc w:val="both"/>
        <w:rPr>
          <w:rFonts w:ascii="Times New Roman" w:hAnsi="Times New Roman" w:eastAsia="Times New Roman" w:cs="Times New Roman"/>
          <w:color w:val="333333"/>
          <w:sz w:val="28"/>
          <w:szCs w:val="28"/>
          <w:lang w:eastAsia="ru-RU"/>
        </w:rPr>
      </w:pPr>
      <w:r>
        <w:rPr>
          <w:rFonts w:eastAsia="Times New Roman" w:cs="Times New Roman" w:ascii="Times New Roman" w:hAnsi="Times New Roman"/>
          <w:color w:val="333333"/>
          <w:sz w:val="28"/>
          <w:szCs w:val="28"/>
          <w:lang w:eastAsia="ru-RU"/>
        </w:rPr>
        <w:t>Полный перечень документов представлен на официальном сайте ПФР в разделе «Жизненные ситуации».</w:t>
      </w:r>
    </w:p>
    <w:p>
      <w:pPr>
        <w:pStyle w:val="Normal"/>
        <w:shd w:val="clear" w:color="auto" w:fill="FFFFFF"/>
        <w:spacing w:lineRule="auto" w:line="240" w:before="0" w:after="0"/>
        <w:jc w:val="both"/>
        <w:rPr>
          <w:rFonts w:ascii="Times New Roman" w:hAnsi="Times New Roman" w:eastAsia="Times New Roman" w:cs="Times New Roman"/>
          <w:color w:val="333333"/>
          <w:sz w:val="28"/>
          <w:szCs w:val="28"/>
          <w:lang w:eastAsia="ru-RU"/>
        </w:rPr>
      </w:pPr>
      <w:r>
        <w:rPr>
          <w:rFonts w:eastAsia="Times New Roman" w:cs="Times New Roman" w:ascii="Times New Roman" w:hAnsi="Times New Roman"/>
          <w:color w:val="333333"/>
          <w:sz w:val="28"/>
          <w:szCs w:val="28"/>
          <w:lang w:eastAsia="ru-RU"/>
        </w:rPr>
        <w:t>Вопросы можно задать по телефону (81363)23412</w:t>
      </w:r>
    </w:p>
    <w:p>
      <w:pPr>
        <w:pStyle w:val="Normal"/>
        <w:shd w:val="clear" w:color="auto" w:fill="FFFFFF"/>
        <w:spacing w:lineRule="auto" w:line="240" w:before="0" w:after="0"/>
        <w:rPr>
          <w:rFonts w:ascii="Arial" w:hAnsi="Arial" w:eastAsia="Times New Roman" w:cs="Arial"/>
          <w:color w:val="333333"/>
          <w:sz w:val="27"/>
          <w:szCs w:val="27"/>
          <w:lang w:eastAsia="ru-RU"/>
        </w:rPr>
      </w:pPr>
      <w:r>
        <w:rPr>
          <w:rFonts w:eastAsia="Times New Roman" w:cs="Arial" w:ascii="Arial" w:hAnsi="Arial"/>
          <w:color w:val="333333"/>
          <w:sz w:val="27"/>
          <w:szCs w:val="27"/>
          <w:lang w:eastAsia="ru-RU"/>
        </w:rPr>
      </w:r>
    </w:p>
    <w:p>
      <w:pPr>
        <w:pStyle w:val="Normal"/>
        <w:shd w:val="clear" w:color="auto" w:fill="FFFFFF"/>
        <w:spacing w:lineRule="auto" w:line="240" w:before="0" w:after="0"/>
        <w:rPr>
          <w:rFonts w:ascii="Times New Roman" w:hAnsi="Times New Roman" w:cs="Times New Roman"/>
          <w:color w:val="000000"/>
          <w:sz w:val="28"/>
          <w:szCs w:val="28"/>
        </w:rPr>
      </w:pPr>
      <w:r>
        <w:rPr>
          <w:rFonts w:cs="Times New Roman" w:ascii="Times New Roman" w:hAnsi="Times New Roman"/>
          <w:color w:val="000000"/>
          <w:sz w:val="28"/>
          <w:szCs w:val="28"/>
        </w:rPr>
        <w:t xml:space="preserve">Начальник отдела выплаты пенсий и социальных выплат  </w:t>
      </w:r>
    </w:p>
    <w:p>
      <w:pPr>
        <w:pStyle w:val="Normal"/>
        <w:shd w:val="clear" w:color="auto" w:fill="FFFFFF"/>
        <w:spacing w:lineRule="auto" w:line="240" w:before="0" w:after="0"/>
        <w:rPr/>
      </w:pPr>
      <w:r>
        <w:rPr>
          <w:rFonts w:cs="Times New Roman" w:ascii="Times New Roman" w:hAnsi="Times New Roman"/>
          <w:color w:val="000000"/>
          <w:sz w:val="28"/>
          <w:szCs w:val="28"/>
        </w:rPr>
        <w:t>С.В.Иванова</w:t>
      </w:r>
    </w:p>
    <w:sectPr>
      <w:type w:val="nextPage"/>
      <w:pgSz w:w="11906" w:h="16838"/>
      <w:pgMar w:left="1701" w:right="850" w:header="0" w:top="1134"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roman"/>
    <w:pitch w:val="variable"/>
  </w:font>
  <w:font w:name="Arial">
    <w:charset w:val="cc"/>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spacing w:lineRule="auto" w:line="259"/>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00000A"/>
      <w:sz w:val="22"/>
      <w:szCs w:val="22"/>
      <w:lang w:val="ru-RU" w:eastAsia="en-US" w:bidi="ar-SA"/>
    </w:rPr>
  </w:style>
  <w:style w:type="paragraph" w:styleId="1">
    <w:name w:val="Заголовок 1"/>
    <w:basedOn w:val="Normal"/>
    <w:link w:val="10"/>
    <w:uiPriority w:val="9"/>
    <w:qFormat/>
    <w:rsid w:val="00b6195b"/>
    <w:pPr>
      <w:spacing w:lineRule="auto" w:line="240" w:beforeAutospacing="1" w:afterAutospacing="1"/>
      <w:outlineLvl w:val="0"/>
    </w:pPr>
    <w:rPr>
      <w:rFonts w:ascii="Times New Roman" w:hAnsi="Times New Roman" w:eastAsia="Times New Roman" w:cs="Times New Roman"/>
      <w:b/>
      <w:bCs/>
      <w:sz w:val="48"/>
      <w:szCs w:val="48"/>
      <w:lang w:eastAsia="ru-RU"/>
    </w:rPr>
  </w:style>
  <w:style w:type="paragraph" w:styleId="3">
    <w:name w:val="Заголовок 3"/>
    <w:basedOn w:val="Normal"/>
    <w:link w:val="30"/>
    <w:uiPriority w:val="9"/>
    <w:qFormat/>
    <w:rsid w:val="00b6195b"/>
    <w:pPr>
      <w:spacing w:lineRule="auto" w:line="240" w:beforeAutospacing="1" w:afterAutospacing="1"/>
      <w:outlineLvl w:val="2"/>
    </w:pPr>
    <w:rPr>
      <w:rFonts w:ascii="Times New Roman" w:hAnsi="Times New Roman" w:eastAsia="Times New Roman" w:cs="Times New Roman"/>
      <w:b/>
      <w:bCs/>
      <w:sz w:val="27"/>
      <w:szCs w:val="27"/>
      <w:lang w:eastAsia="ru-RU"/>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uiPriority w:val="9"/>
    <w:qFormat/>
    <w:rsid w:val="00b6195b"/>
    <w:rPr>
      <w:rFonts w:ascii="Times New Roman" w:hAnsi="Times New Roman" w:eastAsia="Times New Roman" w:cs="Times New Roman"/>
      <w:b/>
      <w:bCs/>
      <w:sz w:val="48"/>
      <w:szCs w:val="48"/>
      <w:lang w:eastAsia="ru-RU"/>
    </w:rPr>
  </w:style>
  <w:style w:type="character" w:styleId="31" w:customStyle="1">
    <w:name w:val="Заголовок 3 Знак"/>
    <w:basedOn w:val="DefaultParagraphFont"/>
    <w:link w:val="3"/>
    <w:uiPriority w:val="9"/>
    <w:qFormat/>
    <w:rsid w:val="00b6195b"/>
    <w:rPr>
      <w:rFonts w:ascii="Times New Roman" w:hAnsi="Times New Roman" w:eastAsia="Times New Roman" w:cs="Times New Roman"/>
      <w:b/>
      <w:bCs/>
      <w:sz w:val="27"/>
      <w:szCs w:val="27"/>
      <w:lang w:eastAsia="ru-RU"/>
    </w:rPr>
  </w:style>
  <w:style w:type="paragraph" w:styleId="Style12">
    <w:name w:val="Заголовок"/>
    <w:basedOn w:val="Normal"/>
    <w:next w:val="Style13"/>
    <w:qFormat/>
    <w:pPr>
      <w:keepNext/>
      <w:spacing w:before="240" w:after="120"/>
    </w:pPr>
    <w:rPr>
      <w:rFonts w:ascii="Liberation Sans" w:hAnsi="Liberation Sans" w:eastAsia="Microsoft YaHei" w:cs="Mangal"/>
      <w:sz w:val="28"/>
      <w:szCs w:val="28"/>
    </w:rPr>
  </w:style>
  <w:style w:type="paragraph" w:styleId="Style13">
    <w:name w:val="Основной текст"/>
    <w:basedOn w:val="Normal"/>
    <w:pPr>
      <w:spacing w:lineRule="auto" w:line="288" w:before="0" w:after="140"/>
    </w:pPr>
    <w:rPr/>
  </w:style>
  <w:style w:type="paragraph" w:styleId="Style14">
    <w:name w:val="Список"/>
    <w:basedOn w:val="Style13"/>
    <w:pPr/>
    <w:rPr>
      <w:rFonts w:cs="Mangal"/>
    </w:rPr>
  </w:style>
  <w:style w:type="paragraph" w:styleId="Style15">
    <w:name w:val="Название"/>
    <w:basedOn w:val="Normal"/>
    <w:pPr>
      <w:suppressLineNumbers/>
      <w:spacing w:before="120" w:after="120"/>
    </w:pPr>
    <w:rPr>
      <w:rFonts w:cs="Mangal"/>
      <w:i/>
      <w:iCs/>
      <w:sz w:val="24"/>
      <w:szCs w:val="24"/>
    </w:rPr>
  </w:style>
  <w:style w:type="paragraph" w:styleId="Style16">
    <w:name w:val="Указатель"/>
    <w:basedOn w:val="Normal"/>
    <w:qFormat/>
    <w:pPr>
      <w:suppressLineNumbers/>
    </w:pPr>
    <w:rPr>
      <w:rFonts w:cs="Mangal"/>
    </w:rPr>
  </w:style>
  <w:style w:type="paragraph" w:styleId="NormalWeb">
    <w:name w:val="Normal (Web)"/>
    <w:basedOn w:val="Normal"/>
    <w:uiPriority w:val="99"/>
    <w:semiHidden/>
    <w:unhideWhenUsed/>
    <w:qFormat/>
    <w:rsid w:val="00b6195b"/>
    <w:pPr>
      <w:spacing w:lineRule="auto" w:line="240" w:beforeAutospacing="1" w:afterAutospacing="1"/>
    </w:pPr>
    <w:rPr>
      <w:rFonts w:ascii="Times New Roman" w:hAnsi="Times New Roman" w:eastAsia="Times New Roman" w:cs="Times New Roman"/>
      <w:sz w:val="24"/>
      <w:szCs w:val="24"/>
      <w:lang w:eastAsia="ru-RU"/>
    </w:rPr>
  </w:style>
  <w:style w:type="numbering" w:styleId="NoList" w:default="1">
    <w:name w:val="No List"/>
    <w:uiPriority w:val="99"/>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LibreOffice/4.4.3.2$Windows_x86 LibreOffice_project/88805f81e9fe61362df02b9941de8e38a9b5fd16</Application>
  <Paragraphs>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2019-06-17T19:00:00Z</dcterms:created>
  <dc:creator>Андрей Иванов</dc:creator>
  <dc:language>ru-RU</dc:language>
  <dcterms:modified xsi:type="dcterms:W3CDTF">2019-08-20T13:45:41Z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